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70BF7EC0" w:rsidR="00FD657E" w:rsidRPr="007804AA" w:rsidRDefault="00865DE1"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77DA6102"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D54245">
        <w:rPr>
          <w:rFonts w:ascii="Calibri" w:hAnsi="Calibri"/>
          <w:b/>
          <w:bCs/>
          <w:sz w:val="22"/>
          <w:szCs w:val="22"/>
        </w:rPr>
        <w:t>CT přístroje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342D5F" w14:textId="1072CB46" w:rsidR="00FD3A0D" w:rsidRPr="00FD3A0D" w:rsidRDefault="00FD3A0D"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bookmarkStart w:id="0" w:name="_Hlk96332308"/>
      <w:r w:rsidRPr="00704A88">
        <w:rPr>
          <w:rFonts w:ascii="Calibri" w:eastAsia="SimSun" w:hAnsi="Calibri" w:cs="Calibri"/>
          <w:kern w:val="1"/>
          <w:sz w:val="22"/>
          <w:szCs w:val="22"/>
          <w:lang w:eastAsia="hi-IN" w:bidi="hi-IN"/>
        </w:rPr>
        <w:t>Předmět smlouvy je realizován v rámci projektu „</w:t>
      </w:r>
      <w:r w:rsidR="00B66668" w:rsidRPr="00B66668">
        <w:rPr>
          <w:rFonts w:ascii="Calibri" w:eastAsia="SimSun" w:hAnsi="Calibri" w:cs="Calibri"/>
          <w:kern w:val="1"/>
          <w:sz w:val="22"/>
          <w:szCs w:val="22"/>
          <w:lang w:eastAsia="hi-IN" w:bidi="hi-IN"/>
        </w:rPr>
        <w:t>NPK, a.s., Pardubická nemocnice - vybavení pro onkologické pacienty</w:t>
      </w:r>
      <w:proofErr w:type="gramStart"/>
      <w:r w:rsidRPr="00704A88">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w:t>
      </w:r>
      <w:proofErr w:type="gramEnd"/>
      <w:r>
        <w:rPr>
          <w:rFonts w:ascii="Calibri" w:eastAsia="SimSun" w:hAnsi="Calibri" w:cs="Calibri"/>
          <w:kern w:val="1"/>
          <w:sz w:val="22"/>
          <w:szCs w:val="22"/>
          <w:lang w:eastAsia="hi-IN" w:bidi="hi-IN"/>
        </w:rPr>
        <w:t xml:space="preserve"> </w:t>
      </w:r>
      <w:proofErr w:type="spellStart"/>
      <w:r w:rsidRPr="00704A88">
        <w:rPr>
          <w:rFonts w:ascii="Calibri" w:eastAsia="SimSun" w:hAnsi="Calibri" w:cs="Calibri"/>
          <w:kern w:val="1"/>
          <w:sz w:val="22"/>
          <w:szCs w:val="22"/>
          <w:lang w:eastAsia="hi-IN" w:bidi="hi-IN"/>
        </w:rPr>
        <w:t>reg</w:t>
      </w:r>
      <w:proofErr w:type="spellEnd"/>
      <w:r w:rsidRPr="00704A88">
        <w:rPr>
          <w:rFonts w:ascii="Calibri" w:eastAsia="SimSun" w:hAnsi="Calibri" w:cs="Calibri"/>
          <w:kern w:val="1"/>
          <w:sz w:val="22"/>
          <w:szCs w:val="22"/>
          <w:lang w:eastAsia="hi-IN" w:bidi="hi-IN"/>
        </w:rPr>
        <w:t xml:space="preserve">. č.  </w:t>
      </w:r>
      <w:r w:rsidR="00B66668" w:rsidRPr="00B66668">
        <w:rPr>
          <w:rFonts w:ascii="Calibri" w:eastAsia="SimSun" w:hAnsi="Calibri" w:cs="Calibri"/>
          <w:kern w:val="1"/>
          <w:sz w:val="22"/>
          <w:szCs w:val="22"/>
          <w:lang w:eastAsia="hi-IN" w:bidi="hi-IN"/>
        </w:rPr>
        <w:t>CZ.06.6.127/0.0/0.0/21_122/0016649</w:t>
      </w:r>
      <w:r w:rsidR="00B16D0E">
        <w:rPr>
          <w:rFonts w:ascii="Calibri" w:eastAsia="SimSun" w:hAnsi="Calibri" w:cs="Calibri"/>
          <w:kern w:val="1"/>
          <w:sz w:val="22"/>
          <w:szCs w:val="22"/>
          <w:lang w:eastAsia="hi-IN" w:bidi="hi-IN"/>
        </w:rPr>
        <w:t xml:space="preserve">. </w:t>
      </w:r>
      <w:r w:rsidR="00B16D0E" w:rsidRPr="00B16D0E">
        <w:rPr>
          <w:rFonts w:ascii="Calibri" w:eastAsia="SimSun" w:hAnsi="Calibri" w:cs="Calibri"/>
          <w:kern w:val="1"/>
          <w:sz w:val="22"/>
          <w:szCs w:val="22"/>
          <w:lang w:eastAsia="hi-IN" w:bidi="hi-IN"/>
        </w:rPr>
        <w:t>Projekt NPK, a. s., Pardubická nemocnice – vybavení pro onkologické pacienty je spolufinancován Evropskou unií v rámci reakce Unie na pandemii COVID-19.</w:t>
      </w:r>
      <w:bookmarkEnd w:id="0"/>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5A05DC1F" w14:textId="1A49B591" w:rsidR="00A253F7" w:rsidRDefault="00A253F7" w:rsidP="00A253F7">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CT přístroje včetně protokolu, </w:t>
      </w:r>
    </w:p>
    <w:p w14:paraId="03908333" w14:textId="2DDA6BA0" w:rsidR="00A253F7" w:rsidRPr="00A253F7" w:rsidRDefault="00A253F7" w:rsidP="00A253F7">
      <w:pPr>
        <w:pStyle w:val="Odstavecseseznamem"/>
        <w:widowControl w:val="0"/>
        <w:numPr>
          <w:ilvl w:val="0"/>
          <w:numId w:val="37"/>
        </w:numPr>
        <w:tabs>
          <w:tab w:val="left" w:pos="1134"/>
        </w:tabs>
        <w:suppressAutoHyphens/>
        <w:spacing w:after="60"/>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0F54F5B3" w14:textId="64C20D99" w:rsidR="00D65889" w:rsidRPr="00A253F7" w:rsidRDefault="00E264D2" w:rsidP="00A253F7">
      <w:pPr>
        <w:pStyle w:val="Odstavecseseznamem"/>
        <w:widowControl w:val="0"/>
        <w:numPr>
          <w:ilvl w:val="0"/>
          <w:numId w:val="36"/>
        </w:numPr>
        <w:tabs>
          <w:tab w:val="left" w:pos="1134"/>
        </w:tabs>
        <w:suppressAutoHyphens/>
        <w:spacing w:after="60"/>
        <w:ind w:left="1134" w:hanging="283"/>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mo</w:t>
      </w:r>
      <w:r w:rsidR="00D65889" w:rsidRPr="00A253F7">
        <w:rPr>
          <w:rFonts w:ascii="Calibri" w:eastAsia="SimSun" w:hAnsi="Calibri" w:cs="Calibri"/>
          <w:kern w:val="1"/>
          <w:sz w:val="22"/>
          <w:szCs w:val="22"/>
          <w:lang w:eastAsia="hi-IN" w:bidi="hi-IN"/>
        </w:rPr>
        <w:t>n</w:t>
      </w:r>
      <w:r w:rsidRPr="00A253F7">
        <w:rPr>
          <w:rFonts w:ascii="Calibri" w:eastAsia="SimSun" w:hAnsi="Calibri" w:cs="Calibri"/>
          <w:kern w:val="1"/>
          <w:sz w:val="22"/>
          <w:szCs w:val="22"/>
          <w:lang w:eastAsia="hi-IN" w:bidi="hi-IN"/>
        </w:rPr>
        <w:t>táž</w:t>
      </w:r>
      <w:r w:rsidR="00BE41A3" w:rsidRPr="00A253F7">
        <w:rPr>
          <w:rFonts w:ascii="Calibri" w:eastAsia="SimSun" w:hAnsi="Calibri" w:cs="Calibri"/>
          <w:kern w:val="1"/>
          <w:sz w:val="22"/>
          <w:szCs w:val="22"/>
          <w:lang w:eastAsia="hi-IN" w:bidi="hi-IN"/>
        </w:rPr>
        <w:t xml:space="preserve"> a</w:t>
      </w:r>
      <w:r w:rsidRPr="00A253F7">
        <w:rPr>
          <w:rFonts w:ascii="Calibri" w:eastAsia="SimSun" w:hAnsi="Calibri" w:cs="Calibri"/>
          <w:kern w:val="1"/>
          <w:sz w:val="22"/>
          <w:szCs w:val="22"/>
          <w:lang w:eastAsia="hi-IN" w:bidi="hi-IN"/>
        </w:rPr>
        <w:t xml:space="preserve"> instalaci </w:t>
      </w:r>
      <w:bookmarkStart w:id="1" w:name="_Hlk85372733"/>
      <w:r w:rsidR="00BE41A3" w:rsidRPr="00A253F7">
        <w:rPr>
          <w:rFonts w:ascii="Calibri" w:eastAsia="SimSun" w:hAnsi="Calibri" w:cs="Calibri"/>
          <w:kern w:val="1"/>
          <w:sz w:val="22"/>
          <w:szCs w:val="22"/>
          <w:lang w:eastAsia="hi-IN" w:bidi="hi-IN"/>
        </w:rPr>
        <w:t>všech položek dodávky v místě plnění (ustavení, sestavení a propojení položek dodávky, napojení na zdroje či místní rozvody, je-li funkce položek dodávky podmíněna takovým připojením)</w:t>
      </w:r>
      <w:r w:rsidR="00D65889" w:rsidRPr="00A253F7">
        <w:rPr>
          <w:rFonts w:ascii="Calibri" w:eastAsia="SimSun" w:hAnsi="Calibri" w:cs="Calibri"/>
          <w:kern w:val="1"/>
          <w:sz w:val="22"/>
          <w:szCs w:val="22"/>
          <w:lang w:eastAsia="hi-IN" w:bidi="hi-IN"/>
        </w:rPr>
        <w:t>,</w:t>
      </w:r>
      <w:r w:rsidRPr="00A253F7">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207AC2FB" w14:textId="44AC6866" w:rsidR="00A253F7" w:rsidRPr="00A253F7" w:rsidRDefault="00A253F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A253F7">
        <w:rPr>
          <w:rFonts w:ascii="Calibri" w:eastAsia="SimSun" w:hAnsi="Calibri" w:cs="Calibri"/>
          <w:noProof/>
          <w:kern w:val="1"/>
          <w:sz w:val="22"/>
          <w:szCs w:val="22"/>
          <w:lang w:eastAsia="hi-IN" w:bidi="hi-IN"/>
        </w:rPr>
        <w:t>výchozí elektrorevize a výchozí zkoušky dlouhodbé stability, případně jiné povinné instalační validace</w:t>
      </w:r>
    </w:p>
    <w:p w14:paraId="0BF9266A" w14:textId="20B024A6"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A2B944" w14:textId="62111322" w:rsidR="00C777AE" w:rsidRPr="00C777AE" w:rsidRDefault="00D54245" w:rsidP="009B2C43">
      <w:pPr>
        <w:tabs>
          <w:tab w:val="left" w:pos="709"/>
        </w:tabs>
        <w:spacing w:line="276" w:lineRule="auto"/>
        <w:ind w:left="721"/>
        <w:rPr>
          <w:rFonts w:ascii="Calibri" w:eastAsia="Calibri" w:hAnsi="Calibri" w:cs="Calibri"/>
          <w:b/>
          <w:bCs/>
          <w:sz w:val="22"/>
          <w:szCs w:val="22"/>
        </w:rPr>
      </w:pPr>
      <w:r>
        <w:rPr>
          <w:rFonts w:ascii="Calibri" w:eastAsia="Calibri" w:hAnsi="Calibri" w:cs="Calibri"/>
          <w:b/>
          <w:bCs/>
          <w:sz w:val="22"/>
          <w:szCs w:val="22"/>
        </w:rPr>
        <w:t>Pardubická nemocnice, Kyjevská 44, 532 03 Pardubice, RDG oddělení a CUP</w:t>
      </w:r>
      <w:r w:rsidR="00C777AE" w:rsidRPr="00C777AE">
        <w:rPr>
          <w:rFonts w:ascii="Calibri" w:eastAsia="Calibri" w:hAnsi="Calibri" w:cs="Calibri"/>
          <w:b/>
          <w:bCs/>
          <w:sz w:val="22"/>
          <w:szCs w:val="22"/>
        </w:rPr>
        <w:t xml:space="preserve">  </w:t>
      </w:r>
    </w:p>
    <w:p w14:paraId="14ECE76F" w14:textId="77777777" w:rsidR="005965C7" w:rsidRPr="005965C7" w:rsidRDefault="00A253F7"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Pr>
          <w:rFonts w:ascii="Calibri" w:hAnsi="Calibri"/>
          <w:b w:val="0"/>
          <w:bCs w:val="0"/>
          <w:color w:val="auto"/>
          <w:sz w:val="22"/>
          <w:szCs w:val="22"/>
        </w:rPr>
        <w:t>Kupující</w:t>
      </w:r>
      <w:r w:rsidR="004A55DD" w:rsidRPr="004A55DD">
        <w:rPr>
          <w:rFonts w:ascii="Calibri" w:hAnsi="Calibri"/>
          <w:b w:val="0"/>
          <w:bCs w:val="0"/>
          <w:color w:val="auto"/>
          <w:sz w:val="22"/>
          <w:szCs w:val="22"/>
        </w:rPr>
        <w:t xml:space="preserve"> </w:t>
      </w:r>
      <w:r>
        <w:rPr>
          <w:rFonts w:ascii="Calibri" w:hAnsi="Calibri"/>
          <w:b w:val="0"/>
          <w:bCs w:val="0"/>
          <w:color w:val="auto"/>
          <w:sz w:val="22"/>
          <w:szCs w:val="22"/>
        </w:rPr>
        <w:t xml:space="preserve">písemně </w:t>
      </w:r>
      <w:r w:rsidR="004A55DD" w:rsidRPr="004A55DD">
        <w:rPr>
          <w:rFonts w:ascii="Calibri" w:hAnsi="Calibri"/>
          <w:b w:val="0"/>
          <w:bCs w:val="0"/>
          <w:color w:val="auto"/>
          <w:sz w:val="22"/>
          <w:szCs w:val="22"/>
        </w:rPr>
        <w:t xml:space="preserve">vyzve </w:t>
      </w:r>
      <w:r>
        <w:rPr>
          <w:rFonts w:ascii="Calibri" w:hAnsi="Calibri"/>
          <w:b w:val="0"/>
          <w:bCs w:val="0"/>
          <w:color w:val="auto"/>
          <w:sz w:val="22"/>
          <w:szCs w:val="22"/>
        </w:rPr>
        <w:t>prodávajícího</w:t>
      </w:r>
      <w:r w:rsidR="004A55DD" w:rsidRPr="004A55DD">
        <w:rPr>
          <w:rFonts w:ascii="Calibri" w:hAnsi="Calibri"/>
          <w:b w:val="0"/>
          <w:bCs w:val="0"/>
          <w:color w:val="auto"/>
          <w:sz w:val="22"/>
          <w:szCs w:val="22"/>
        </w:rPr>
        <w:t xml:space="preserve"> k</w:t>
      </w:r>
      <w:r>
        <w:rPr>
          <w:rFonts w:ascii="Calibri" w:hAnsi="Calibri"/>
          <w:b w:val="0"/>
          <w:bCs w:val="0"/>
          <w:color w:val="auto"/>
          <w:sz w:val="22"/>
          <w:szCs w:val="22"/>
        </w:rPr>
        <w:t xml:space="preserve"> demontáži a </w:t>
      </w:r>
      <w:r w:rsidR="004A55DD" w:rsidRPr="004A55DD">
        <w:rPr>
          <w:rFonts w:ascii="Calibri" w:hAnsi="Calibri"/>
          <w:b w:val="0"/>
          <w:bCs w:val="0"/>
          <w:color w:val="auto"/>
          <w:sz w:val="22"/>
          <w:szCs w:val="22"/>
        </w:rPr>
        <w:t xml:space="preserve">ekologické likvidaci stávajícího CT přístroje min. 30 kalendářních dnů předem. Max. doba demontáže přístroje ze stávajících prostor je 3 kalendářní dny. </w:t>
      </w:r>
    </w:p>
    <w:p w14:paraId="6C9F93B8" w14:textId="1FA0268D" w:rsidR="004A55DD" w:rsidRPr="004A55DD" w:rsidRDefault="005965C7" w:rsidP="005965C7">
      <w:pPr>
        <w:pStyle w:val="PODKAPITOLA"/>
        <w:widowControl w:val="0"/>
        <w:tabs>
          <w:tab w:val="left" w:pos="426"/>
        </w:tabs>
        <w:suppressAutoHyphens/>
        <w:spacing w:before="120" w:after="60"/>
        <w:ind w:left="709"/>
        <w:jc w:val="both"/>
        <w:rPr>
          <w:rFonts w:ascii="Calibri" w:eastAsia="SimSun" w:hAnsi="Calibri" w:cs="Calibri"/>
          <w:b w:val="0"/>
          <w:bCs w:val="0"/>
          <w:kern w:val="1"/>
          <w:sz w:val="22"/>
          <w:szCs w:val="22"/>
          <w:lang w:eastAsia="hi-IN" w:bidi="hi-IN"/>
        </w:rPr>
      </w:pPr>
      <w:r>
        <w:rPr>
          <w:rFonts w:ascii="Calibri" w:hAnsi="Calibri"/>
          <w:b w:val="0"/>
          <w:bCs w:val="0"/>
          <w:color w:val="auto"/>
          <w:sz w:val="22"/>
          <w:szCs w:val="22"/>
        </w:rPr>
        <w:t xml:space="preserve">Na oddělení centrálního urgentního příjmu bude zadavatel požadovat </w:t>
      </w:r>
      <w:proofErr w:type="spellStart"/>
      <w:r>
        <w:rPr>
          <w:rFonts w:ascii="Calibri" w:hAnsi="Calibri"/>
          <w:b w:val="0"/>
          <w:bCs w:val="0"/>
          <w:color w:val="auto"/>
          <w:sz w:val="22"/>
          <w:szCs w:val="22"/>
        </w:rPr>
        <w:t>likkvidaci</w:t>
      </w:r>
      <w:proofErr w:type="spellEnd"/>
      <w:r>
        <w:rPr>
          <w:rFonts w:ascii="Calibri" w:hAnsi="Calibri"/>
          <w:b w:val="0"/>
          <w:bCs w:val="0"/>
          <w:color w:val="auto"/>
          <w:sz w:val="22"/>
          <w:szCs w:val="22"/>
        </w:rPr>
        <w:t xml:space="preserve"> CT půl roku po instalaci nového CT přístroje na centrálním urgentním příjmu.</w:t>
      </w:r>
    </w:p>
    <w:p w14:paraId="713B25B2" w14:textId="58D25C24" w:rsidR="006A4564" w:rsidRPr="00993101" w:rsidRDefault="00993101"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993101">
        <w:rPr>
          <w:rFonts w:ascii="Calibri" w:eastAsia="SimSun" w:hAnsi="Calibri" w:cs="Calibri"/>
          <w:b w:val="0"/>
          <w:bCs w:val="0"/>
          <w:kern w:val="1"/>
          <w:sz w:val="22"/>
          <w:szCs w:val="22"/>
          <w:lang w:eastAsia="hi-IN" w:bidi="hi-IN"/>
        </w:rPr>
        <w:t xml:space="preserve">CT přístroje budou dodány do místa plnění na výzvu </w:t>
      </w:r>
      <w:r w:rsidR="00B66668">
        <w:rPr>
          <w:rFonts w:ascii="Calibri" w:eastAsia="SimSun" w:hAnsi="Calibri" w:cs="Calibri"/>
          <w:b w:val="0"/>
          <w:bCs w:val="0"/>
          <w:kern w:val="1"/>
          <w:sz w:val="22"/>
          <w:szCs w:val="22"/>
          <w:lang w:eastAsia="hi-IN" w:bidi="hi-IN"/>
        </w:rPr>
        <w:t>kupujícího</w:t>
      </w:r>
      <w:r w:rsidRPr="00993101">
        <w:rPr>
          <w:rFonts w:ascii="Calibri" w:eastAsia="SimSun" w:hAnsi="Calibri" w:cs="Calibri"/>
          <w:b w:val="0"/>
          <w:bCs w:val="0"/>
          <w:kern w:val="1"/>
          <w:sz w:val="22"/>
          <w:szCs w:val="22"/>
          <w:lang w:eastAsia="hi-IN" w:bidi="hi-IN"/>
        </w:rPr>
        <w:t>. Písemná výzva bude kupujícím zaslána prodávajícímu elektronickou poštou na kontaktní e-mail prodávajícího uvedený v záhlaví smlouvy.</w:t>
      </w:r>
    </w:p>
    <w:p w14:paraId="15385190" w14:textId="5392DE4A" w:rsidR="00993101" w:rsidRPr="002104C5" w:rsidRDefault="00993101"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993101">
        <w:rPr>
          <w:rFonts w:ascii="Calibri" w:hAnsi="Calibri" w:cs="Calibri"/>
          <w:sz w:val="22"/>
          <w:szCs w:val="22"/>
        </w:rPr>
        <w:t>Termín plnění je do 1</w:t>
      </w:r>
      <w:r w:rsidR="00AB52DF">
        <w:rPr>
          <w:rFonts w:ascii="Calibri" w:hAnsi="Calibri" w:cs="Calibri"/>
          <w:sz w:val="22"/>
          <w:szCs w:val="22"/>
        </w:rPr>
        <w:t>5</w:t>
      </w:r>
      <w:r w:rsidRPr="00993101">
        <w:rPr>
          <w:rFonts w:ascii="Calibri" w:hAnsi="Calibri" w:cs="Calibri"/>
          <w:sz w:val="22"/>
          <w:szCs w:val="22"/>
        </w:rPr>
        <w:t xml:space="preserve"> týdnů ode dne výzvy kupujícího k zahájení plnění, která</w:t>
      </w:r>
      <w:r w:rsidRPr="001B249C">
        <w:rPr>
          <w:rFonts w:ascii="Calibri" w:hAnsi="Calibri" w:cs="Calibri"/>
          <w:sz w:val="22"/>
          <w:szCs w:val="22"/>
        </w:rPr>
        <w:t xml:space="preserve"> může nastat nejprve po </w:t>
      </w:r>
      <w:r w:rsidR="00B66668">
        <w:rPr>
          <w:rFonts w:ascii="Calibri" w:hAnsi="Calibri" w:cs="Calibri"/>
          <w:sz w:val="22"/>
          <w:szCs w:val="22"/>
        </w:rPr>
        <w:t xml:space="preserve">nabytí </w:t>
      </w:r>
      <w:r w:rsidRPr="001B249C">
        <w:rPr>
          <w:rFonts w:ascii="Calibri" w:hAnsi="Calibri" w:cs="Calibri"/>
          <w:sz w:val="22"/>
          <w:szCs w:val="22"/>
        </w:rPr>
        <w:t>účinnosti smlouvy.</w:t>
      </w:r>
    </w:p>
    <w:p w14:paraId="4466B033" w14:textId="32825CE9" w:rsidR="002104C5" w:rsidRPr="002104C5" w:rsidRDefault="002104C5"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2104C5">
        <w:rPr>
          <w:rStyle w:val="cf01"/>
          <w:rFonts w:ascii="Calibri" w:hAnsi="Calibri" w:cs="Calibri"/>
          <w:b w:val="0"/>
          <w:bCs w:val="0"/>
          <w:sz w:val="22"/>
          <w:szCs w:val="22"/>
        </w:rPr>
        <w:t>Zadavatel si vyhrazuje zasílat výzvu či výzvy k zahájení plnění dle svých provozních potřeb, a to i na jednotlivé přístroje samostatně.</w:t>
      </w:r>
    </w:p>
    <w:p w14:paraId="5318BEF6" w14:textId="6964162E" w:rsidR="00F50C69" w:rsidRDefault="00F50C69" w:rsidP="00F50C69">
      <w:pPr>
        <w:pStyle w:val="pf0"/>
        <w:tabs>
          <w:tab w:val="left" w:pos="709"/>
        </w:tabs>
        <w:ind w:left="708"/>
        <w:jc w:val="both"/>
        <w:rPr>
          <w:rFonts w:ascii="Calibri" w:eastAsia="SimSun" w:hAnsi="Calibri" w:cs="Calibri"/>
          <w:i/>
          <w:iCs/>
          <w:kern w:val="1"/>
          <w:sz w:val="22"/>
          <w:szCs w:val="22"/>
          <w:lang w:eastAsia="hi-IN" w:bidi="hi-IN"/>
        </w:rPr>
      </w:pPr>
      <w:bookmarkStart w:id="3" w:name="_Hlk100660321"/>
      <w:r w:rsidRPr="001B249C">
        <w:rPr>
          <w:rFonts w:ascii="Calibri" w:hAnsi="Calibri" w:cs="Calibri"/>
          <w:sz w:val="22"/>
          <w:szCs w:val="22"/>
        </w:rPr>
        <w:t xml:space="preserve">Předpokládaný termín dodání </w:t>
      </w:r>
      <w:r>
        <w:rPr>
          <w:rFonts w:ascii="Calibri" w:hAnsi="Calibri" w:cs="Calibri"/>
          <w:sz w:val="22"/>
          <w:szCs w:val="22"/>
        </w:rPr>
        <w:t xml:space="preserve">CT přístroje </w:t>
      </w:r>
      <w:r w:rsidRPr="001B249C">
        <w:rPr>
          <w:rFonts w:ascii="Calibri" w:hAnsi="Calibri" w:cs="Calibri"/>
          <w:sz w:val="22"/>
          <w:szCs w:val="22"/>
        </w:rPr>
        <w:t xml:space="preserve">do </w:t>
      </w:r>
      <w:r>
        <w:rPr>
          <w:rFonts w:ascii="Calibri" w:hAnsi="Calibri" w:cs="Calibri"/>
          <w:sz w:val="22"/>
          <w:szCs w:val="22"/>
        </w:rPr>
        <w:t>na RDG oddělení</w:t>
      </w:r>
      <w:r w:rsidRPr="001B249C">
        <w:rPr>
          <w:rFonts w:ascii="Calibri" w:hAnsi="Calibri" w:cs="Calibri"/>
          <w:sz w:val="22"/>
          <w:szCs w:val="22"/>
        </w:rPr>
        <w:t xml:space="preserve"> je</w:t>
      </w:r>
      <w:r>
        <w:rPr>
          <w:rFonts w:ascii="Calibri" w:hAnsi="Calibri" w:cs="Calibri"/>
          <w:sz w:val="22"/>
          <w:szCs w:val="22"/>
        </w:rPr>
        <w:t xml:space="preserve"> </w:t>
      </w:r>
      <w:r w:rsidRPr="00F41A56">
        <w:rPr>
          <w:rFonts w:ascii="Calibri" w:hAnsi="Calibri" w:cs="Calibri"/>
          <w:sz w:val="22"/>
          <w:szCs w:val="22"/>
        </w:rPr>
        <w:t>2. polovina roku 202</w:t>
      </w:r>
      <w:r>
        <w:rPr>
          <w:rFonts w:ascii="Calibri" w:hAnsi="Calibri" w:cs="Calibri"/>
          <w:sz w:val="22"/>
          <w:szCs w:val="22"/>
        </w:rPr>
        <w:t>2, předpokládaný termín dodání CT přístroje na centrální urgentní příjem je</w:t>
      </w:r>
      <w:r w:rsidRPr="001B249C">
        <w:rPr>
          <w:rFonts w:ascii="Calibri" w:hAnsi="Calibri" w:cs="Calibri"/>
          <w:sz w:val="22"/>
          <w:szCs w:val="22"/>
        </w:rPr>
        <w:t xml:space="preserve"> 2. polovina roku 2023. </w:t>
      </w:r>
    </w:p>
    <w:bookmarkEnd w:id="3"/>
    <w:p w14:paraId="736E91E9" w14:textId="5A3D37ED" w:rsidR="002104C5" w:rsidRDefault="002104C5"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2104C5">
        <w:rPr>
          <w:rFonts w:ascii="Calibri" w:eastAsia="SimSun" w:hAnsi="Calibri" w:cs="Calibri"/>
          <w:b w:val="0"/>
          <w:bCs w:val="0"/>
          <w:kern w:val="1"/>
          <w:sz w:val="22"/>
          <w:szCs w:val="22"/>
          <w:lang w:eastAsia="hi-IN" w:bidi="hi-IN"/>
        </w:rPr>
        <w:t xml:space="preserve">Zadavatel si vyhrazuje možnost prodloužení realizace termínu plnění v případě, že dodavatel </w:t>
      </w:r>
      <w:proofErr w:type="gramStart"/>
      <w:r w:rsidRPr="002104C5">
        <w:rPr>
          <w:rFonts w:ascii="Calibri" w:eastAsia="SimSun" w:hAnsi="Calibri" w:cs="Calibri"/>
          <w:b w:val="0"/>
          <w:bCs w:val="0"/>
          <w:kern w:val="1"/>
          <w:sz w:val="22"/>
          <w:szCs w:val="22"/>
          <w:lang w:eastAsia="hi-IN" w:bidi="hi-IN"/>
        </w:rPr>
        <w:t>doloží</w:t>
      </w:r>
      <w:proofErr w:type="gramEnd"/>
      <w:r w:rsidRPr="002104C5">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1497898A" w14:textId="537CBD1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5A63FE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60C859A7" w14:textId="277F4250" w:rsidR="006A36A9" w:rsidRPr="007D4423" w:rsidRDefault="00223D33"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01244FD0" w14:textId="3B476A99" w:rsidR="006A36A9" w:rsidRPr="007D4423" w:rsidRDefault="00223D33"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69168081" w14:textId="5E89EBFF"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48A8BA5" w:rsidR="006A36A9" w:rsidRPr="00F50C69" w:rsidRDefault="006A36A9" w:rsidP="00F50C69">
      <w:pPr>
        <w:widowControl w:val="0"/>
        <w:numPr>
          <w:ilvl w:val="0"/>
          <w:numId w:val="17"/>
        </w:numPr>
        <w:shd w:val="clear" w:color="auto" w:fill="FFFFFF" w:themeFill="background1"/>
        <w:tabs>
          <w:tab w:val="left" w:pos="426"/>
        </w:tabs>
        <w:suppressAutoHyphens/>
        <w:spacing w:after="60"/>
        <w:ind w:hanging="436"/>
        <w:jc w:val="both"/>
        <w:rPr>
          <w:rFonts w:ascii="Calibri" w:eastAsia="SimSun" w:hAnsi="Calibri" w:cs="Calibri"/>
          <w:kern w:val="1"/>
          <w:sz w:val="22"/>
          <w:szCs w:val="22"/>
          <w:lang w:eastAsia="hi-IN" w:bidi="hi-IN"/>
        </w:rPr>
      </w:pPr>
      <w:r w:rsidRPr="00F50C69">
        <w:rPr>
          <w:rFonts w:ascii="Calibri" w:eastAsia="SimSun" w:hAnsi="Calibri" w:cs="Calibri"/>
          <w:kern w:val="1"/>
          <w:sz w:val="22"/>
          <w:szCs w:val="22"/>
          <w:shd w:val="clear" w:color="auto" w:fill="FFFFFF" w:themeFill="background1"/>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F50C69">
        <w:rPr>
          <w:shd w:val="clear" w:color="auto" w:fill="FFFFFF" w:themeFill="background1"/>
        </w:rPr>
        <w:t xml:space="preserve"> </w:t>
      </w:r>
      <w:r w:rsidR="00F50C69">
        <w:rPr>
          <w:rFonts w:ascii="Calibri" w:eastAsia="SimSun" w:hAnsi="Calibri" w:cs="Calibri"/>
          <w:kern w:val="1"/>
          <w:sz w:val="22"/>
          <w:szCs w:val="22"/>
          <w:shd w:val="clear" w:color="auto" w:fill="FFFFFF" w:themeFill="background1"/>
          <w:lang w:eastAsia="hi-IN" w:bidi="hi-IN"/>
        </w:rPr>
        <w:t>Dílčí fakturace je umožněna</w:t>
      </w:r>
      <w:r w:rsidR="00F00066" w:rsidRPr="00F50C69">
        <w:rPr>
          <w:rFonts w:ascii="Calibri" w:eastAsia="SimSun" w:hAnsi="Calibri" w:cs="Calibri"/>
          <w:kern w:val="1"/>
          <w:sz w:val="22"/>
          <w:szCs w:val="22"/>
          <w:shd w:val="clear" w:color="auto" w:fill="FFFFFF" w:themeFill="background1"/>
          <w:lang w:eastAsia="hi-IN" w:bidi="hi-IN"/>
        </w:rPr>
        <w:t>.</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04CE8F37" w14:textId="1926F6FF" w:rsidR="00FD3A0D" w:rsidRDefault="00FD3A0D"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bookmarkStart w:id="4" w:name="_Hlk96332625"/>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rámci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r w:rsidRPr="00BA7FE6">
        <w:rPr>
          <w:rFonts w:ascii="Calibri" w:eastAsia="SimSun" w:hAnsi="Calibri" w:cs="Calibri"/>
          <w:snapToGrid w:val="0"/>
          <w:kern w:val="1"/>
          <w:sz w:val="22"/>
          <w:szCs w:val="22"/>
          <w:lang w:eastAsia="hi-IN" w:bidi="hi-IN"/>
        </w:rPr>
        <w:t>„</w:t>
      </w:r>
      <w:r w:rsidR="00BE052E" w:rsidRPr="00BE052E">
        <w:rPr>
          <w:rFonts w:ascii="Calibri" w:eastAsia="SimSun" w:hAnsi="Calibri" w:cs="Calibri"/>
          <w:snapToGrid w:val="0"/>
          <w:kern w:val="1"/>
          <w:sz w:val="22"/>
          <w:szCs w:val="22"/>
          <w:lang w:eastAsia="hi-IN" w:bidi="hi-IN"/>
        </w:rPr>
        <w:t>NPK, a.s., Pardubická nemocnice - vybavení pro onkologické pacienty</w:t>
      </w:r>
      <w:r w:rsidRPr="00BA7FE6">
        <w:rPr>
          <w:rFonts w:ascii="Calibri" w:eastAsia="SimSun" w:hAnsi="Calibri" w:cs="Calibri"/>
          <w:snapToGrid w:val="0"/>
          <w:kern w:val="1"/>
          <w:sz w:val="22"/>
          <w:szCs w:val="22"/>
          <w:lang w:eastAsia="hi-IN" w:bidi="hi-IN"/>
        </w:rPr>
        <w:t>“</w:t>
      </w:r>
      <w:r>
        <w:rPr>
          <w:rFonts w:ascii="Calibri" w:eastAsia="SimSun" w:hAnsi="Calibri" w:cs="Calibri"/>
          <w:snapToGrid w:val="0"/>
          <w:kern w:val="1"/>
          <w:sz w:val="22"/>
          <w:szCs w:val="22"/>
          <w:lang w:eastAsia="hi-IN" w:bidi="hi-IN"/>
        </w:rPr>
        <w:t xml:space="preserve">, </w:t>
      </w:r>
      <w:bookmarkStart w:id="5" w:name="_Hlk96332736"/>
      <w:proofErr w:type="spellStart"/>
      <w:r>
        <w:rPr>
          <w:rFonts w:ascii="Calibri" w:eastAsia="SimSun" w:hAnsi="Calibri" w:cs="Calibri"/>
          <w:snapToGrid w:val="0"/>
          <w:kern w:val="1"/>
          <w:sz w:val="22"/>
          <w:szCs w:val="22"/>
          <w:lang w:eastAsia="hi-IN" w:bidi="hi-IN"/>
        </w:rPr>
        <w:t>reg</w:t>
      </w:r>
      <w:proofErr w:type="spellEnd"/>
      <w:r>
        <w:rPr>
          <w:rFonts w:ascii="Calibri" w:eastAsia="SimSun" w:hAnsi="Calibri" w:cs="Calibri"/>
          <w:snapToGrid w:val="0"/>
          <w:kern w:val="1"/>
          <w:sz w:val="22"/>
          <w:szCs w:val="22"/>
          <w:lang w:eastAsia="hi-IN" w:bidi="hi-IN"/>
        </w:rPr>
        <w:t xml:space="preserve">. č. projektu </w:t>
      </w:r>
      <w:r w:rsidR="00BE052E" w:rsidRPr="00BE052E">
        <w:rPr>
          <w:rFonts w:ascii="Calibri" w:eastAsia="SimSun" w:hAnsi="Calibri" w:cs="Calibri"/>
          <w:snapToGrid w:val="0"/>
          <w:kern w:val="1"/>
          <w:sz w:val="22"/>
          <w:szCs w:val="22"/>
          <w:lang w:eastAsia="hi-IN" w:bidi="hi-IN"/>
        </w:rPr>
        <w:t>CZ.06.6.127/0.0/0.0/21_122/0016649</w:t>
      </w:r>
      <w:r>
        <w:rPr>
          <w:rFonts w:ascii="Calibri" w:eastAsia="SimSun" w:hAnsi="Calibri" w:cs="Calibri"/>
          <w:snapToGrid w:val="0"/>
          <w:kern w:val="1"/>
          <w:sz w:val="22"/>
          <w:szCs w:val="22"/>
          <w:lang w:eastAsia="hi-IN" w:bidi="hi-IN"/>
        </w:rPr>
        <w:t xml:space="preserve"> a zároveň </w:t>
      </w:r>
      <w:r w:rsidRPr="00FD3A0D">
        <w:rPr>
          <w:rFonts w:ascii="Calibri" w:eastAsia="SimSun" w:hAnsi="Calibri" w:cs="Calibri"/>
          <w:snapToGrid w:val="0"/>
          <w:kern w:val="1"/>
          <w:sz w:val="22"/>
          <w:szCs w:val="22"/>
          <w:lang w:eastAsia="hi-IN" w:bidi="hi-IN"/>
        </w:rPr>
        <w:t>„</w:t>
      </w:r>
      <w:proofErr w:type="gramStart"/>
      <w:r w:rsidRPr="00BE052E">
        <w:rPr>
          <w:rFonts w:ascii="Calibri" w:eastAsia="SimSun" w:hAnsi="Calibri" w:cs="Calibri"/>
          <w:snapToGrid w:val="0"/>
          <w:kern w:val="1"/>
          <w:sz w:val="22"/>
          <w:szCs w:val="22"/>
          <w:lang w:eastAsia="hi-IN" w:bidi="hi-IN"/>
        </w:rPr>
        <w:t>P</w:t>
      </w:r>
      <w:r w:rsidR="00BE052E">
        <w:rPr>
          <w:rFonts w:ascii="Calibri" w:eastAsia="SimSun" w:hAnsi="Calibri" w:cs="Calibri"/>
          <w:snapToGrid w:val="0"/>
          <w:kern w:val="1"/>
          <w:sz w:val="22"/>
          <w:szCs w:val="22"/>
          <w:lang w:eastAsia="hi-IN" w:bidi="hi-IN"/>
        </w:rPr>
        <w:t>..</w:t>
      </w:r>
      <w:r w:rsidRPr="00BE052E">
        <w:rPr>
          <w:rFonts w:ascii="Calibri" w:eastAsia="SimSun" w:hAnsi="Calibri" w:cs="Calibri"/>
          <w:snapToGrid w:val="0"/>
          <w:kern w:val="1"/>
          <w:sz w:val="22"/>
          <w:szCs w:val="22"/>
          <w:lang w:eastAsia="hi-IN" w:bidi="hi-IN"/>
        </w:rPr>
        <w:t>_</w:t>
      </w:r>
      <w:r w:rsidR="00BE052E">
        <w:rPr>
          <w:rFonts w:ascii="Calibri" w:eastAsia="SimSun" w:hAnsi="Calibri" w:cs="Calibri"/>
          <w:snapToGrid w:val="0"/>
          <w:kern w:val="1"/>
          <w:sz w:val="22"/>
          <w:szCs w:val="22"/>
          <w:lang w:eastAsia="hi-IN" w:bidi="hi-IN"/>
        </w:rPr>
        <w:t>..</w:t>
      </w:r>
      <w:proofErr w:type="gramEnd"/>
      <w:r w:rsidRPr="00FD3A0D">
        <w:rPr>
          <w:rFonts w:ascii="Calibri" w:eastAsia="SimSun" w:hAnsi="Calibri" w:cs="Calibri"/>
          <w:snapToGrid w:val="0"/>
          <w:kern w:val="1"/>
          <w:sz w:val="22"/>
          <w:szCs w:val="22"/>
          <w:lang w:eastAsia="hi-IN" w:bidi="hi-IN"/>
        </w:rPr>
        <w:t>“.</w:t>
      </w:r>
      <w:bookmarkEnd w:id="4"/>
      <w:bookmarkEnd w:id="5"/>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w:t>
      </w:r>
      <w:r w:rsidRPr="00DA3510">
        <w:rPr>
          <w:rFonts w:ascii="Calibri" w:eastAsia="SimSun" w:hAnsi="Calibri" w:cs="Calibri"/>
          <w:kern w:val="1"/>
          <w:sz w:val="22"/>
          <w:szCs w:val="22"/>
          <w:lang w:eastAsia="hi-IN" w:bidi="hi-IN"/>
        </w:rPr>
        <w:lastRenderedPageBreak/>
        <w:t>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5B01E646" w14:textId="7B5D0342" w:rsidR="00C777AE" w:rsidRPr="00BE052E" w:rsidRDefault="008E76A1" w:rsidP="00BE052E">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05EC724"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w:t>
      </w:r>
      <w:r w:rsidRPr="00BE052E">
        <w:rPr>
          <w:rFonts w:ascii="Calibri" w:eastAsia="SimSun" w:hAnsi="Calibri" w:cs="Calibri"/>
          <w:kern w:val="1"/>
          <w:sz w:val="22"/>
          <w:szCs w:val="22"/>
          <w:lang w:eastAsia="hi-IN" w:bidi="hi-IN"/>
        </w:rPr>
        <w:t xml:space="preserve">doklady dle čl. I odst. </w:t>
      </w:r>
      <w:r w:rsidR="00C21A19" w:rsidRPr="00BE052E">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w:t>
      </w:r>
      <w:r w:rsidRPr="0072754B">
        <w:rPr>
          <w:rFonts w:ascii="Calibri" w:eastAsia="SimSun" w:hAnsi="Calibri" w:cs="Calibri"/>
          <w:kern w:val="1"/>
          <w:sz w:val="22"/>
          <w:szCs w:val="22"/>
          <w:lang w:eastAsia="hi-IN" w:bidi="hi-IN"/>
        </w:rPr>
        <w:lastRenderedPageBreak/>
        <w:t xml:space="preserve">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23784D75" w14:textId="77777777" w:rsidR="00E65CA8" w:rsidRDefault="00E65CA8" w:rsidP="00E65CA8">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E65CA8">
        <w:rPr>
          <w:rFonts w:ascii="Calibri" w:eastAsia="SimSun" w:hAnsi="Calibri" w:cs="Calibri"/>
          <w:kern w:val="1"/>
          <w:sz w:val="22"/>
          <w:szCs w:val="22"/>
          <w:lang w:eastAsia="hi-IN" w:bidi="hi-IN"/>
        </w:rPr>
        <w:t xml:space="preserve">Garance nástupu na opravu </w:t>
      </w:r>
      <w:r w:rsidRPr="00E65CA8">
        <w:rPr>
          <w:rFonts w:ascii="Calibri" w:hAnsi="Calibri" w:cs="Calibri"/>
          <w:sz w:val="22"/>
          <w:szCs w:val="22"/>
        </w:rPr>
        <w:t>(uvedené lhůty začínají běžet v intervalu základní pracovní doby 8:00 – 17:00 v pracovních dnech):</w:t>
      </w:r>
    </w:p>
    <w:p w14:paraId="04D06FC9"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reakční doba: 4 hod.</w:t>
      </w:r>
    </w:p>
    <w:p w14:paraId="52A9B8AB"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nástup na opravu: 24 hodin</w:t>
      </w:r>
    </w:p>
    <w:p w14:paraId="4244CBA9"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oprava bez použití ND: 48 hod.</w:t>
      </w:r>
    </w:p>
    <w:p w14:paraId="54A9B3EC" w14:textId="66F0E317" w:rsidR="00E65CA8" w:rsidRPr="00E65CA8" w:rsidRDefault="00E65CA8" w:rsidP="00E65CA8">
      <w:pPr>
        <w:pStyle w:val="Odstavecseseznamem"/>
        <w:widowControl w:val="0"/>
        <w:numPr>
          <w:ilvl w:val="0"/>
          <w:numId w:val="39"/>
        </w:numPr>
        <w:tabs>
          <w:tab w:val="left" w:pos="426"/>
        </w:tabs>
        <w:suppressAutoHyphens/>
        <w:spacing w:after="60"/>
        <w:ind w:left="1434" w:hanging="357"/>
        <w:contextualSpacing w:val="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oprava s použitím ND z dovozu: 72 hod.</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4F5ECDFB" w:rsidR="006A36A9" w:rsidRPr="007D4423" w:rsidRDefault="00D91CFF"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Nesplnění termínů</w:t>
      </w:r>
      <w:r w:rsidR="006A36A9" w:rsidRPr="007D4423">
        <w:rPr>
          <w:rFonts w:ascii="Calibri" w:eastAsia="SimSun" w:hAnsi="Calibri" w:cs="Calibri"/>
          <w:kern w:val="1"/>
          <w:sz w:val="22"/>
          <w:szCs w:val="22"/>
          <w:lang w:eastAsia="hi-IN" w:bidi="hi-IN"/>
        </w:rPr>
        <w:t xml:space="preserve"> </w:t>
      </w:r>
      <w:r w:rsidR="00E65CA8">
        <w:rPr>
          <w:rFonts w:ascii="Calibri" w:eastAsia="SimSun" w:hAnsi="Calibri" w:cs="Calibri"/>
          <w:kern w:val="1"/>
          <w:sz w:val="22"/>
          <w:szCs w:val="22"/>
          <w:lang w:eastAsia="hi-IN" w:bidi="hi-IN"/>
        </w:rPr>
        <w:t>dle odst. 7 tohoto článku</w:t>
      </w:r>
      <w:r w:rsidR="006A36A9" w:rsidRPr="007D4423">
        <w:rPr>
          <w:rFonts w:ascii="Calibri" w:eastAsia="SimSun" w:hAnsi="Calibri" w:cs="Calibri"/>
          <w:kern w:val="1"/>
          <w:sz w:val="22"/>
          <w:szCs w:val="22"/>
          <w:lang w:eastAsia="hi-IN" w:bidi="hi-IN"/>
        </w:rPr>
        <w:t xml:space="preserve"> považují obě strany za podstatné porušení smlouvy a kupující (uživatel) může odstranění vady zajistit u jiné odborné osoby na náklady prodávajícího.</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w:t>
      </w:r>
      <w:r w:rsidRPr="007D4423">
        <w:rPr>
          <w:rFonts w:ascii="Calibri" w:eastAsia="SimSun" w:hAnsi="Calibri" w:cs="Calibri"/>
          <w:kern w:val="1"/>
          <w:sz w:val="22"/>
          <w:szCs w:val="22"/>
          <w:lang w:eastAsia="hi-IN" w:bidi="hi-IN"/>
        </w:rPr>
        <w:lastRenderedPageBreak/>
        <w:t xml:space="preserve">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0315DDE"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sidR="00AC2785">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 xml:space="preserve">ři nedodržení periodického </w:t>
      </w:r>
      <w:r w:rsidR="000A0FF3" w:rsidRPr="007D4423">
        <w:rPr>
          <w:rFonts w:ascii="Calibri" w:eastAsia="SimSun" w:hAnsi="Calibri" w:cs="Calibri"/>
          <w:kern w:val="1"/>
          <w:sz w:val="22"/>
          <w:szCs w:val="22"/>
          <w:lang w:eastAsia="hi-IN" w:bidi="hi-IN"/>
        </w:rPr>
        <w:lastRenderedPageBreak/>
        <w:t>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854B51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Pr>
          <w:rFonts w:ascii="Calibri" w:eastAsia="SimSun" w:hAnsi="Calibri" w:cs="Calibri"/>
          <w:kern w:val="2"/>
          <w:sz w:val="22"/>
          <w:szCs w:val="22"/>
          <w:lang w:eastAsia="hi-IN" w:bidi="hi-IN"/>
        </w:rPr>
        <w:t>………</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3E65E68C"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5A2399" w:rsidRPr="00223D33">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w:t>
      </w:r>
      <w:r w:rsidRPr="00A473D9">
        <w:rPr>
          <w:rFonts w:ascii="Calibri" w:eastAsia="SimSun" w:hAnsi="Calibri" w:cs="Calibri"/>
          <w:kern w:val="2"/>
          <w:sz w:val="22"/>
          <w:szCs w:val="22"/>
          <w:lang w:eastAsia="hi-IN" w:bidi="hi-IN"/>
        </w:rPr>
        <w:lastRenderedPageBreak/>
        <w:t>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D91CFF">
      <w:pPr>
        <w:widowControl w:val="0"/>
        <w:tabs>
          <w:tab w:val="left" w:pos="426"/>
        </w:tabs>
        <w:suppressAutoHyphens/>
        <w:spacing w:after="60"/>
        <w:jc w:val="both"/>
        <w:rPr>
          <w:rFonts w:ascii="Calibri" w:eastAsia="SimSun" w:hAnsi="Calibri" w:cs="Calibri"/>
          <w:kern w:val="1"/>
          <w:sz w:val="22"/>
          <w:szCs w:val="22"/>
          <w:lang w:eastAsia="hi-IN" w:bidi="hi-IN"/>
        </w:rPr>
      </w:pPr>
      <w:bookmarkStart w:id="7"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39602B1B" w14:textId="77777777" w:rsidR="00A473D9" w:rsidRDefault="00A473D9" w:rsidP="007102D5">
      <w:pPr>
        <w:widowControl w:val="0"/>
        <w:suppressAutoHyphens/>
        <w:spacing w:after="60" w:line="240" w:lineRule="atLeast"/>
        <w:rPr>
          <w:rFonts w:asciiTheme="minorHAnsi" w:hAnsiTheme="minorHAnsi" w:cstheme="minorHAnsi"/>
          <w:b/>
        </w:rPr>
      </w:pPr>
    </w:p>
    <w:p w14:paraId="13DB023B" w14:textId="77777777" w:rsidR="00A473D9" w:rsidRDefault="00A473D9" w:rsidP="007102D5">
      <w:pPr>
        <w:widowControl w:val="0"/>
        <w:suppressAutoHyphens/>
        <w:spacing w:after="60" w:line="240" w:lineRule="atLeast"/>
        <w:rPr>
          <w:rFonts w:asciiTheme="minorHAnsi" w:hAnsiTheme="minorHAnsi" w:cstheme="minorHAnsi"/>
          <w:b/>
        </w:rPr>
      </w:pPr>
    </w:p>
    <w:p w14:paraId="693298B8"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6B040E54" w:rsidR="007A66C3" w:rsidRPr="002557A7" w:rsidRDefault="00D91CFF" w:rsidP="00B51F24">
            <w:pPr>
              <w:rPr>
                <w:rFonts w:ascii="Calibri" w:hAnsi="Calibri" w:cs="Calibri"/>
                <w:sz w:val="22"/>
                <w:szCs w:val="22"/>
              </w:rPr>
            </w:pPr>
            <w:r>
              <w:rPr>
                <w:rFonts w:ascii="Calibri" w:hAnsi="Calibri" w:cs="Calibri"/>
                <w:sz w:val="22"/>
                <w:szCs w:val="22"/>
              </w:rPr>
              <w:t>Multidetektorový CT přístroj pro centrální urgentní příjem</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47E1753F" w:rsidR="007A66C3" w:rsidRPr="00B90A24" w:rsidRDefault="0070431D"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D91CFF" w:rsidRPr="00B715FE" w14:paraId="3D66F0BA"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2B3D0B19" w14:textId="659F77E0" w:rsidR="00D91CFF" w:rsidRPr="002557A7" w:rsidRDefault="0070431D" w:rsidP="00B51F24">
            <w:pPr>
              <w:rPr>
                <w:rFonts w:ascii="Calibri" w:hAnsi="Calibri" w:cs="Calibri"/>
                <w:sz w:val="22"/>
                <w:szCs w:val="22"/>
              </w:rPr>
            </w:pPr>
            <w:r>
              <w:rPr>
                <w:rFonts w:ascii="Calibri" w:hAnsi="Calibri" w:cs="Calibri"/>
                <w:sz w:val="22"/>
                <w:szCs w:val="22"/>
              </w:rPr>
              <w:t>Multidetektorový CT přístroj pro RDG oddělení</w:t>
            </w:r>
          </w:p>
        </w:tc>
        <w:tc>
          <w:tcPr>
            <w:tcW w:w="708" w:type="dxa"/>
            <w:tcBorders>
              <w:top w:val="single" w:sz="4" w:space="0" w:color="auto"/>
              <w:left w:val="single" w:sz="4" w:space="0" w:color="auto"/>
              <w:bottom w:val="single" w:sz="4" w:space="0" w:color="auto"/>
              <w:right w:val="single" w:sz="4" w:space="0" w:color="auto"/>
            </w:tcBorders>
            <w:vAlign w:val="center"/>
          </w:tcPr>
          <w:p w14:paraId="5FDF8E2E" w14:textId="2F5BBC71" w:rsidR="00D91CFF" w:rsidRPr="00B90A24" w:rsidRDefault="0070431D"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5E5B39" w14:textId="77777777" w:rsidR="00D91CFF" w:rsidRPr="00B90A24" w:rsidRDefault="00D91CF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DE4B63" w14:textId="77777777" w:rsidR="00D91CFF" w:rsidRPr="00B90A24" w:rsidRDefault="00D91CF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FED8D9" w14:textId="77777777" w:rsidR="00D91CFF" w:rsidRPr="00B90A24" w:rsidRDefault="00D91CF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D1EC67" w14:textId="77777777" w:rsidR="00D91CFF" w:rsidRPr="00B90A24" w:rsidRDefault="00D91CF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96332433" w:displacedByCustomXml="next"/>
  <w:sdt>
    <w:sdtPr>
      <w:rPr>
        <w:rFonts w:ascii="Calibri" w:hAnsi="Calibri" w:cs="Calibri"/>
        <w:sz w:val="22"/>
        <w:szCs w:val="22"/>
      </w:rPr>
      <w:id w:val="2606528"/>
      <w:docPartObj>
        <w:docPartGallery w:val="Page Numbers (Bottom of Page)"/>
        <w:docPartUnique/>
      </w:docPartObj>
    </w:sdtPr>
    <w:sdtEndPr/>
    <w:sdtContent>
      <w:p w14:paraId="3D125B69" w14:textId="3D893750" w:rsidR="00B66668" w:rsidRPr="0068378B" w:rsidRDefault="00B66668" w:rsidP="00B66668">
        <w:pPr>
          <w:rPr>
            <w:rFonts w:ascii="Calibri" w:eastAsia="Calibri" w:hAnsi="Calibri" w:cs="Arial"/>
            <w:sz w:val="18"/>
            <w:szCs w:val="18"/>
            <w:lang w:eastAsia="en-US"/>
          </w:rPr>
        </w:pPr>
        <w:r w:rsidRPr="0068378B">
          <w:rPr>
            <w:rFonts w:ascii="Calibri" w:eastAsia="Calibri" w:hAnsi="Calibri" w:cs="Arial"/>
            <w:sz w:val="18"/>
            <w:szCs w:val="18"/>
            <w:lang w:eastAsia="en-US"/>
          </w:rPr>
          <w:t>Název projektu: „</w:t>
        </w:r>
        <w:r w:rsidRPr="00193567">
          <w:rPr>
            <w:rFonts w:ascii="Calibri" w:eastAsia="Calibri" w:hAnsi="Calibri" w:cs="Arial"/>
            <w:sz w:val="18"/>
            <w:szCs w:val="18"/>
            <w:lang w:eastAsia="en-US"/>
          </w:rPr>
          <w:t xml:space="preserve">NPK, a.s., Pardubická </w:t>
        </w:r>
        <w:proofErr w:type="gramStart"/>
        <w:r w:rsidRPr="00193567">
          <w:rPr>
            <w:rFonts w:ascii="Calibri" w:eastAsia="Calibri" w:hAnsi="Calibri" w:cs="Arial"/>
            <w:sz w:val="18"/>
            <w:szCs w:val="18"/>
            <w:lang w:eastAsia="en-US"/>
          </w:rPr>
          <w:t>nemocnice - vybavení</w:t>
        </w:r>
        <w:proofErr w:type="gramEnd"/>
        <w:r w:rsidRPr="00193567">
          <w:rPr>
            <w:rFonts w:ascii="Calibri" w:eastAsia="Calibri" w:hAnsi="Calibri" w:cs="Arial"/>
            <w:sz w:val="18"/>
            <w:szCs w:val="18"/>
            <w:lang w:eastAsia="en-US"/>
          </w:rPr>
          <w:t xml:space="preserve"> pro onkologické pacienty</w:t>
        </w:r>
        <w:r>
          <w:rPr>
            <w:rFonts w:ascii="Calibri" w:eastAsia="Calibri" w:hAnsi="Calibri" w:cs="Arial"/>
            <w:sz w:val="18"/>
            <w:szCs w:val="18"/>
            <w:lang w:eastAsia="en-US"/>
          </w:rPr>
          <w:t xml:space="preserve">, </w:t>
        </w:r>
        <w:proofErr w:type="spellStart"/>
        <w:r>
          <w:rPr>
            <w:rFonts w:ascii="Calibri" w:eastAsia="Calibri" w:hAnsi="Calibri" w:cs="Arial"/>
            <w:sz w:val="18"/>
            <w:szCs w:val="18"/>
            <w:lang w:eastAsia="en-US"/>
          </w:rPr>
          <w:t>reg</w:t>
        </w:r>
        <w:proofErr w:type="spellEnd"/>
        <w:r>
          <w:rPr>
            <w:rFonts w:ascii="Calibri" w:eastAsia="Calibri" w:hAnsi="Calibri" w:cs="Arial"/>
            <w:sz w:val="18"/>
            <w:szCs w:val="18"/>
            <w:lang w:eastAsia="en-US"/>
          </w:rPr>
          <w:t>. č.</w:t>
        </w:r>
        <w:r w:rsidRPr="00193567">
          <w:rPr>
            <w:rFonts w:ascii="Calibri" w:eastAsia="Calibri" w:hAnsi="Calibri" w:cs="Arial"/>
            <w:sz w:val="18"/>
            <w:szCs w:val="18"/>
            <w:lang w:eastAsia="en-US"/>
          </w:rPr>
          <w:t>CZ.06.6.127/0.0/0.0/21_122/0016649</w:t>
        </w:r>
      </w:p>
      <w:p w14:paraId="26CF6E7E" w14:textId="5A3D3CC7" w:rsidR="005B6B38" w:rsidRPr="00FD3A0D" w:rsidRDefault="00B66668" w:rsidP="00B66668">
        <w:pPr>
          <w:pStyle w:val="Zpat"/>
          <w:tabs>
            <w:tab w:val="clear" w:pos="9072"/>
            <w:tab w:val="left" w:pos="6330"/>
            <w:tab w:val="right" w:pos="9638"/>
            <w:tab w:val="right" w:pos="9864"/>
          </w:tabs>
          <w:rPr>
            <w:sz w:val="8"/>
            <w:szCs w:val="16"/>
          </w:rPr>
        </w:pPr>
        <w:bookmarkStart w:id="10" w:name="_Hlk101887468"/>
        <w:r w:rsidRPr="00193567">
          <w:rPr>
            <w:rFonts w:ascii="Calibri" w:hAnsi="Calibri" w:cs="Calibri"/>
            <w:color w:val="202D40"/>
            <w:sz w:val="18"/>
            <w:szCs w:val="18"/>
            <w:shd w:val="clear" w:color="auto" w:fill="FFFFFF"/>
          </w:rPr>
          <w:t>Projekt NPK, a. s., Pardubická nemocnice – vybavení pro onkologické pacienty je spolufinancován Evropskou unií v rámci reakce Unie na pandemii COVID-19.</w:t>
        </w:r>
        <w:r w:rsidR="00FD3A0D">
          <w:rPr>
            <w:sz w:val="8"/>
            <w:szCs w:val="16"/>
          </w:rPr>
          <w:t xml:space="preserve"> </w:t>
        </w:r>
        <w:bookmarkEnd w:id="10"/>
        <w:r w:rsidR="00FD3A0D">
          <w:rPr>
            <w:sz w:val="8"/>
            <w:szCs w:val="16"/>
          </w:rPr>
          <w:t xml:space="preserve"> </w:t>
        </w:r>
        <w:bookmarkEnd w:id="9"/>
        <w:r w:rsidR="00FD3A0D">
          <w:rPr>
            <w:sz w:val="8"/>
            <w:szCs w:val="16"/>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508815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A308EBF" wp14:editId="1677D176">
          <wp:simplePos x="0" y="0"/>
          <wp:positionH relativeFrom="margin">
            <wp:posOffset>-237490</wp:posOffset>
          </wp:positionH>
          <wp:positionV relativeFrom="paragraph">
            <wp:posOffset>-227965</wp:posOffset>
          </wp:positionV>
          <wp:extent cx="4118400" cy="7056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7466B"/>
    <w:multiLevelType w:val="hybridMultilevel"/>
    <w:tmpl w:val="50309E62"/>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6991615"/>
    <w:multiLevelType w:val="hybridMultilevel"/>
    <w:tmpl w:val="A2A89F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FE2764"/>
    <w:multiLevelType w:val="hybridMultilevel"/>
    <w:tmpl w:val="421EF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9"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74124994">
    <w:abstractNumId w:val="0"/>
  </w:num>
  <w:num w:numId="2" w16cid:durableId="1989090685">
    <w:abstractNumId w:val="34"/>
  </w:num>
  <w:num w:numId="3" w16cid:durableId="1497377066">
    <w:abstractNumId w:val="28"/>
  </w:num>
  <w:num w:numId="4" w16cid:durableId="211816774">
    <w:abstractNumId w:val="12"/>
  </w:num>
  <w:num w:numId="5" w16cid:durableId="498499362">
    <w:abstractNumId w:val="3"/>
  </w:num>
  <w:num w:numId="6" w16cid:durableId="1536498530">
    <w:abstractNumId w:val="11"/>
  </w:num>
  <w:num w:numId="7" w16cid:durableId="715204333">
    <w:abstractNumId w:val="15"/>
  </w:num>
  <w:num w:numId="8" w16cid:durableId="1898079241">
    <w:abstractNumId w:val="36"/>
  </w:num>
  <w:num w:numId="9" w16cid:durableId="2110195745">
    <w:abstractNumId w:val="7"/>
  </w:num>
  <w:num w:numId="10" w16cid:durableId="1657761919">
    <w:abstractNumId w:val="29"/>
  </w:num>
  <w:num w:numId="11" w16cid:durableId="1341664871">
    <w:abstractNumId w:val="13"/>
  </w:num>
  <w:num w:numId="12" w16cid:durableId="1915315123">
    <w:abstractNumId w:val="26"/>
  </w:num>
  <w:num w:numId="13" w16cid:durableId="506485118">
    <w:abstractNumId w:val="21"/>
  </w:num>
  <w:num w:numId="14" w16cid:durableId="1187718017">
    <w:abstractNumId w:val="30"/>
  </w:num>
  <w:num w:numId="15" w16cid:durableId="322858383">
    <w:abstractNumId w:val="1"/>
  </w:num>
  <w:num w:numId="16" w16cid:durableId="1160775587">
    <w:abstractNumId w:val="8"/>
  </w:num>
  <w:num w:numId="17" w16cid:durableId="552152999">
    <w:abstractNumId w:val="27"/>
  </w:num>
  <w:num w:numId="18" w16cid:durableId="1974945038">
    <w:abstractNumId w:val="9"/>
  </w:num>
  <w:num w:numId="19" w16cid:durableId="759914062">
    <w:abstractNumId w:val="25"/>
  </w:num>
  <w:num w:numId="20" w16cid:durableId="1187330841">
    <w:abstractNumId w:val="5"/>
  </w:num>
  <w:num w:numId="21" w16cid:durableId="1258513768">
    <w:abstractNumId w:val="20"/>
  </w:num>
  <w:num w:numId="22" w16cid:durableId="1253121417">
    <w:abstractNumId w:val="33"/>
  </w:num>
  <w:num w:numId="23" w16cid:durableId="8413594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1072485">
    <w:abstractNumId w:val="18"/>
  </w:num>
  <w:num w:numId="25" w16cid:durableId="15287884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3200290">
    <w:abstractNumId w:val="35"/>
  </w:num>
  <w:num w:numId="27" w16cid:durableId="639728178">
    <w:abstractNumId w:val="32"/>
  </w:num>
  <w:num w:numId="28" w16cid:durableId="742877242">
    <w:abstractNumId w:val="16"/>
  </w:num>
  <w:num w:numId="29" w16cid:durableId="1839298158">
    <w:abstractNumId w:val="23"/>
  </w:num>
  <w:num w:numId="30" w16cid:durableId="1370569510">
    <w:abstractNumId w:val="14"/>
  </w:num>
  <w:num w:numId="31" w16cid:durableId="33430956">
    <w:abstractNumId w:val="6"/>
  </w:num>
  <w:num w:numId="32" w16cid:durableId="1261716113">
    <w:abstractNumId w:val="31"/>
  </w:num>
  <w:num w:numId="33" w16cid:durableId="753480373">
    <w:abstractNumId w:val="4"/>
  </w:num>
  <w:num w:numId="34" w16cid:durableId="1634141046">
    <w:abstractNumId w:val="37"/>
  </w:num>
  <w:num w:numId="35" w16cid:durableId="452478093">
    <w:abstractNumId w:val="19"/>
  </w:num>
  <w:num w:numId="36" w16cid:durableId="2023821539">
    <w:abstractNumId w:val="22"/>
  </w:num>
  <w:num w:numId="37" w16cid:durableId="1563128950">
    <w:abstractNumId w:val="10"/>
  </w:num>
  <w:num w:numId="38" w16cid:durableId="808982220">
    <w:abstractNumId w:val="2"/>
  </w:num>
  <w:num w:numId="39" w16cid:durableId="1902671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04C5"/>
    <w:rsid w:val="0021595B"/>
    <w:rsid w:val="00221998"/>
    <w:rsid w:val="00223D33"/>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5DD"/>
    <w:rsid w:val="004A629E"/>
    <w:rsid w:val="004C1ABC"/>
    <w:rsid w:val="004D2459"/>
    <w:rsid w:val="004F5CAC"/>
    <w:rsid w:val="00503326"/>
    <w:rsid w:val="005300DB"/>
    <w:rsid w:val="0053054B"/>
    <w:rsid w:val="00532F40"/>
    <w:rsid w:val="00546F8A"/>
    <w:rsid w:val="00553D41"/>
    <w:rsid w:val="00562475"/>
    <w:rsid w:val="00583DF3"/>
    <w:rsid w:val="005965C7"/>
    <w:rsid w:val="0059677A"/>
    <w:rsid w:val="005A2399"/>
    <w:rsid w:val="005B61DA"/>
    <w:rsid w:val="005B6B38"/>
    <w:rsid w:val="005C580D"/>
    <w:rsid w:val="005D13F6"/>
    <w:rsid w:val="005D2191"/>
    <w:rsid w:val="005F253D"/>
    <w:rsid w:val="005F63AD"/>
    <w:rsid w:val="00614135"/>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1D"/>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53DD"/>
    <w:rsid w:val="00836966"/>
    <w:rsid w:val="008532F8"/>
    <w:rsid w:val="008655FD"/>
    <w:rsid w:val="00865DE1"/>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3101"/>
    <w:rsid w:val="00994D9E"/>
    <w:rsid w:val="009A06F7"/>
    <w:rsid w:val="009A5AB0"/>
    <w:rsid w:val="009B0C36"/>
    <w:rsid w:val="009B2C43"/>
    <w:rsid w:val="009B7886"/>
    <w:rsid w:val="009C4212"/>
    <w:rsid w:val="009C6E46"/>
    <w:rsid w:val="009F25F6"/>
    <w:rsid w:val="009F261B"/>
    <w:rsid w:val="009F7957"/>
    <w:rsid w:val="00A17BE4"/>
    <w:rsid w:val="00A24426"/>
    <w:rsid w:val="00A253F7"/>
    <w:rsid w:val="00A257CB"/>
    <w:rsid w:val="00A301BA"/>
    <w:rsid w:val="00A36F2B"/>
    <w:rsid w:val="00A37978"/>
    <w:rsid w:val="00A473D9"/>
    <w:rsid w:val="00A62598"/>
    <w:rsid w:val="00A72C26"/>
    <w:rsid w:val="00A760F0"/>
    <w:rsid w:val="00A938BF"/>
    <w:rsid w:val="00A97B84"/>
    <w:rsid w:val="00A97DF3"/>
    <w:rsid w:val="00AA2F6D"/>
    <w:rsid w:val="00AB34FE"/>
    <w:rsid w:val="00AB52DF"/>
    <w:rsid w:val="00AC1C6A"/>
    <w:rsid w:val="00AC2785"/>
    <w:rsid w:val="00AE2B3E"/>
    <w:rsid w:val="00AF367E"/>
    <w:rsid w:val="00B05E84"/>
    <w:rsid w:val="00B071C9"/>
    <w:rsid w:val="00B16D0E"/>
    <w:rsid w:val="00B17BE7"/>
    <w:rsid w:val="00B20557"/>
    <w:rsid w:val="00B2509B"/>
    <w:rsid w:val="00B5365F"/>
    <w:rsid w:val="00B66668"/>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52E"/>
    <w:rsid w:val="00BE075F"/>
    <w:rsid w:val="00BE41A3"/>
    <w:rsid w:val="00BE443A"/>
    <w:rsid w:val="00BF24BB"/>
    <w:rsid w:val="00BF2FC2"/>
    <w:rsid w:val="00C156D2"/>
    <w:rsid w:val="00C168C7"/>
    <w:rsid w:val="00C21A19"/>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4245"/>
    <w:rsid w:val="00D55D33"/>
    <w:rsid w:val="00D60629"/>
    <w:rsid w:val="00D61838"/>
    <w:rsid w:val="00D61FD0"/>
    <w:rsid w:val="00D65889"/>
    <w:rsid w:val="00D71975"/>
    <w:rsid w:val="00D7201F"/>
    <w:rsid w:val="00D72EBB"/>
    <w:rsid w:val="00D73A4C"/>
    <w:rsid w:val="00D83A47"/>
    <w:rsid w:val="00D845B1"/>
    <w:rsid w:val="00D91CFF"/>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60A24"/>
    <w:rsid w:val="00E6140A"/>
    <w:rsid w:val="00E65CA8"/>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0C69"/>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11</Pages>
  <Words>3653</Words>
  <Characters>21555</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27</cp:revision>
  <cp:lastPrinted>2018-10-01T07:59:00Z</cp:lastPrinted>
  <dcterms:created xsi:type="dcterms:W3CDTF">2022-02-09T13:00:00Z</dcterms:created>
  <dcterms:modified xsi:type="dcterms:W3CDTF">2022-06-08T21:39:00Z</dcterms:modified>
</cp:coreProperties>
</file>